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15" w:rsidRPr="00136EC0" w:rsidRDefault="00A76615" w:rsidP="00136EC0">
      <w:pPr>
        <w:suppressAutoHyphens/>
        <w:spacing w:after="0" w:line="100" w:lineRule="atLeast"/>
        <w:ind w:left="-3" w:right="807"/>
        <w:jc w:val="center"/>
        <w:rPr>
          <w:rFonts w:ascii="Times New Roman" w:hAnsi="Times New Roman"/>
          <w:b/>
          <w:color w:val="000000"/>
          <w:sz w:val="24"/>
          <w:szCs w:val="24"/>
          <w:lang w:eastAsia="ar-SA"/>
        </w:rPr>
      </w:pPr>
      <w:r w:rsidRPr="00136EC0">
        <w:rPr>
          <w:rFonts w:ascii="Times New Roman" w:hAnsi="Times New Roman"/>
          <w:b/>
          <w:color w:val="000000"/>
          <w:sz w:val="24"/>
          <w:szCs w:val="24"/>
          <w:lang w:eastAsia="ar-SA"/>
        </w:rPr>
        <w:t>МУНИЦИПАЛЬНОЕ БЮДЖЕТНОЕ ДОШКОЛЬНОЕ</w:t>
      </w:r>
    </w:p>
    <w:p w:rsidR="00A76615" w:rsidRPr="00136EC0" w:rsidRDefault="00A76615" w:rsidP="00136EC0">
      <w:pPr>
        <w:suppressAutoHyphens/>
        <w:spacing w:after="0" w:line="100" w:lineRule="atLeast"/>
        <w:ind w:left="-3" w:right="807"/>
        <w:jc w:val="center"/>
        <w:rPr>
          <w:rFonts w:ascii="Times New Roman" w:hAnsi="Times New Roman"/>
          <w:b/>
          <w:color w:val="000000"/>
          <w:sz w:val="24"/>
          <w:szCs w:val="24"/>
          <w:lang w:eastAsia="ar-SA"/>
        </w:rPr>
      </w:pPr>
      <w:r w:rsidRPr="00136EC0">
        <w:rPr>
          <w:rFonts w:ascii="Times New Roman" w:hAnsi="Times New Roman"/>
          <w:b/>
          <w:color w:val="000000"/>
          <w:sz w:val="24"/>
          <w:szCs w:val="24"/>
          <w:lang w:eastAsia="ar-SA"/>
        </w:rPr>
        <w:t>ОБРАЗОВАТЕЛЬ</w:t>
      </w:r>
      <w:r>
        <w:rPr>
          <w:rFonts w:ascii="Times New Roman" w:hAnsi="Times New Roman"/>
          <w:b/>
          <w:color w:val="000000"/>
          <w:sz w:val="24"/>
          <w:szCs w:val="24"/>
          <w:lang w:eastAsia="ar-SA"/>
        </w:rPr>
        <w:t>НОЕ УЧРЕЖДЕНИЕ ДЕТСКИЙ САД «КОЛОСОК</w:t>
      </w:r>
      <w:r w:rsidRPr="00136EC0">
        <w:rPr>
          <w:rFonts w:ascii="Times New Roman" w:hAnsi="Times New Roman"/>
          <w:b/>
          <w:color w:val="000000"/>
          <w:sz w:val="24"/>
          <w:szCs w:val="24"/>
          <w:lang w:eastAsia="ar-SA"/>
        </w:rPr>
        <w:t>»</w:t>
      </w:r>
      <w:r>
        <w:rPr>
          <w:rFonts w:ascii="Times New Roman" w:hAnsi="Times New Roman"/>
          <w:b/>
          <w:color w:val="000000"/>
          <w:sz w:val="24"/>
          <w:szCs w:val="24"/>
          <w:lang w:eastAsia="ar-SA"/>
        </w:rPr>
        <w:t xml:space="preserve"> С.СКВОРЦОВО» </w:t>
      </w:r>
    </w:p>
    <w:p w:rsidR="00A76615" w:rsidRDefault="00A76615" w:rsidP="00B650FE">
      <w:pPr>
        <w:spacing w:after="0" w:line="240" w:lineRule="auto"/>
        <w:contextualSpacing/>
        <w:jc w:val="center"/>
        <w:rPr>
          <w:rFonts w:ascii="Times New Roman" w:hAnsi="Times New Roman"/>
          <w:b/>
          <w:sz w:val="24"/>
          <w:szCs w:val="24"/>
        </w:rPr>
      </w:pPr>
      <w:r>
        <w:rPr>
          <w:rFonts w:ascii="Times New Roman" w:hAnsi="Times New Roman"/>
          <w:b/>
          <w:color w:val="000000"/>
          <w:sz w:val="24"/>
          <w:szCs w:val="24"/>
          <w:lang w:eastAsia="ar-SA"/>
        </w:rPr>
        <w:t xml:space="preserve"> </w:t>
      </w:r>
    </w:p>
    <w:p w:rsidR="00A76615" w:rsidRDefault="00A76615" w:rsidP="00B650FE">
      <w:pPr>
        <w:spacing w:after="0" w:line="240" w:lineRule="auto"/>
        <w:contextualSpacing/>
        <w:jc w:val="center"/>
        <w:rPr>
          <w:rFonts w:ascii="Times New Roman" w:hAnsi="Times New Roman"/>
          <w:b/>
          <w:sz w:val="24"/>
          <w:szCs w:val="24"/>
        </w:rPr>
      </w:pPr>
    </w:p>
    <w:p w:rsidR="00A76615" w:rsidRPr="007F4454" w:rsidRDefault="00A76615" w:rsidP="0047616E">
      <w:pPr>
        <w:pStyle w:val="Heading2"/>
        <w:shd w:val="clear" w:color="auto" w:fill="FFFFFF"/>
        <w:spacing w:before="0" w:beforeAutospacing="0" w:after="0" w:afterAutospacing="0"/>
        <w:textAlignment w:val="baseline"/>
        <w:rPr>
          <w:sz w:val="18"/>
          <w:szCs w:val="13"/>
        </w:rPr>
      </w:pPr>
      <w:r>
        <w:rPr>
          <w:color w:val="000000"/>
          <w:szCs w:val="28"/>
        </w:rPr>
        <w:t xml:space="preserve">            </w:t>
      </w:r>
      <w:hyperlink r:id="rId5" w:history="1">
        <w:r w:rsidRPr="007F4454">
          <w:rPr>
            <w:spacing w:val="-12"/>
          </w:rPr>
          <w:t>Европейская неделя иммунизации в 2017 году</w:t>
        </w:r>
      </w:hyperlink>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2B1CD2">
        <w:rPr>
          <w:rFonts w:ascii="Times New Roman" w:hAnsi="Times New Roman"/>
          <w:b/>
          <w:noProof/>
          <w:sz w:val="28"/>
          <w:szCs w:val="20"/>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eni" style="width:89.4pt;height:89.4pt;visibility:visible">
            <v:imagedata r:id="rId6" o:title=""/>
          </v:shape>
        </w:pict>
      </w:r>
      <w:r w:rsidRPr="007F4454">
        <w:rPr>
          <w:rFonts w:ascii="Times New Roman" w:hAnsi="Times New Roman"/>
          <w:b/>
          <w:sz w:val="28"/>
          <w:szCs w:val="20"/>
          <w:bdr w:val="none" w:sz="0" w:space="0" w:color="auto" w:frame="1"/>
          <w:lang w:eastAsia="ru-RU"/>
        </w:rPr>
        <w:t>С 24 по 30 апреля 2017 года по инициативе Всемирной организации здравоохранения в Российской Федерации планируется проведение очередной Европейской недели иммунизации, тема которой</w:t>
      </w:r>
      <w:r w:rsidRPr="007F4454">
        <w:rPr>
          <w:rFonts w:ascii="Times New Roman" w:hAnsi="Times New Roman"/>
          <w:b/>
          <w:sz w:val="28"/>
          <w:lang w:eastAsia="ru-RU"/>
        </w:rPr>
        <w:t> </w:t>
      </w:r>
      <w:r w:rsidRPr="007F4454">
        <w:rPr>
          <w:rFonts w:ascii="Times New Roman" w:hAnsi="Times New Roman"/>
          <w:b/>
          <w:bCs/>
          <w:sz w:val="28"/>
          <w:lang w:eastAsia="ru-RU"/>
        </w:rPr>
        <w:t>"Вакцины приносят результат!"</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Цель ежегодной компании иммунизации - увеличение охвата вакцинацией посредством привлечения внимания и повышения осведомленности о важности иммунизации, в частности среди уязвимых групп населения.</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Иммунизация обеспечивает защиту от большинства инфекционных заболеваний, таких как дифтерия, столбняк, корь, полиомиелит, краснуха, бешенство, грипп, вирусный гепатит В и другие, которые могут явиться причиной смерти и инвалидности. Если иммунизация будет исключена из числа приоритетных задач, это приведет к возврату многих грозных инфекционных болезней. Осложнение эпидемиологической ситуации ляжет тяжелым бременем на систему здравоохранения, не говоря об экономических затратах, которых требует борьба с крупномасштабными вспышками заболеваний.</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Иммунизация, несомненно, является одной из наиболее эффективных и экономически целесообразных мер медицинского вмешательства, существующих в настоящее время. Если число людей, прошедших иммунизацию достаточно высоко, это предотвращает распространение болезней. Чем большее количество людей будет вакцинировано, тем безопаснее будет находиться на данной территории. Для обеспечения эпидемиологического благополучия уровень охвата населения плановой иммунизацией во всем регионе и районе в частности должен составить не менее 95%, а среди детей — более 95%.</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Уровень охвата вакцинацией населения напрямую связан с показателями заболеваемости. Так в 90-е годы 20 века в связи со снижением охвата вакцинацией населения в нашей стране имели место крупные вспышки заболеваний дифтерией. В период с 1990 по 1995 годы в стране ежегодно регистрировалось до 40 000 случаев заболеваний, в том числе с летальным исходом. Неблагополучная ситуация с дифтерией была повсеместной. В конце 50-х годов прошлого века в стране число заболевших детей паралитическим полиомиелитом насчитывало десятки сотен, а при введении массовой вакцинации заболеваемость сначала снизилась до единичных случаев, а с 2001 года подобные случаи не регистрируются.</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До появления вакцинации против кори это заболевание считалось «детской чумой», так как вызывало множественные случаи смерти. С начала 50-х до 1968 года в стране ежегодно регистрировалось не менее миллиона случаев кори ежегодно, в том числе со смертельным исходом. С введением иммунизации в 1969 года произошло резкое сокращение заболеваемости, В настоящее время стоит задача- добиться элиминации кори (при заносе кори, при высоком уровне популяционного иммунитета заболевание не получает распространения). А в дальнейшем добиваться и ликвидации кори.</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Разработаны вакцины нового поколения против вирусных гепатитов А и В, гриппа, ветряной оспы, гемофильной инфекции типа b, пневмококковой инфекции, коклюша, брюшного тифа, ротавирусной инфекции.</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Все инфекции, против которых включены в Национальный календарь профилактические прививки, несут прямую угрозу жизни и здоровью. Полиомиелит грозит стойким пожизненным параличом, дифтерия — параличом и миокардитом, эпидемический паротит — бесплодием и сахарным диабетом, гепатит В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не</w:t>
      </w:r>
      <w:r>
        <w:rPr>
          <w:rFonts w:ascii="Times New Roman" w:hAnsi="Times New Roman"/>
          <w:b/>
          <w:sz w:val="28"/>
          <w:szCs w:val="20"/>
          <w:bdr w:val="none" w:sz="0" w:space="0" w:color="auto" w:frame="1"/>
          <w:lang w:eastAsia="ru-RU"/>
        </w:rPr>
        <w:t xml:space="preserve"> </w:t>
      </w:r>
      <w:r w:rsidRPr="007F4454">
        <w:rPr>
          <w:rFonts w:ascii="Times New Roman" w:hAnsi="Times New Roman"/>
          <w:b/>
          <w:sz w:val="28"/>
          <w:szCs w:val="20"/>
          <w:bdr w:val="none" w:sz="0" w:space="0" w:color="auto" w:frame="1"/>
          <w:lang w:eastAsia="ru-RU"/>
        </w:rPr>
        <w:t>привитых от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Плановая иммунизация против таких болезней, как полиомиелит, столбняк, дифтерия и коклюш, ежегодно спасает жизни примерно более 3 миллионов человек во всем мире. Кроме того, она избавляет миллионы людей от страданий, связанных с изнурительными болезнями и пожизненной инвалидностью, обеспечивает благополучие и качество жизни. Угроза осложнения после грамотной вакцинации не сопоставима с риском возможных осложнений болезни.</w:t>
      </w:r>
    </w:p>
    <w:p w:rsidR="00A76615" w:rsidRPr="007F4454" w:rsidRDefault="00A76615" w:rsidP="007F4454">
      <w:pPr>
        <w:shd w:val="clear" w:color="auto" w:fill="FFFFFF"/>
        <w:spacing w:after="0" w:line="240" w:lineRule="auto"/>
        <w:jc w:val="both"/>
        <w:textAlignment w:val="baseline"/>
        <w:rPr>
          <w:rFonts w:ascii="Times New Roman" w:hAnsi="Times New Roman"/>
          <w:b/>
          <w:sz w:val="20"/>
          <w:szCs w:val="14"/>
          <w:lang w:eastAsia="ru-RU"/>
        </w:rPr>
      </w:pPr>
      <w:r w:rsidRPr="007F4454">
        <w:rPr>
          <w:rFonts w:ascii="Times New Roman" w:hAnsi="Times New Roman"/>
          <w:b/>
          <w:sz w:val="28"/>
          <w:szCs w:val="20"/>
          <w:bdr w:val="none" w:sz="0" w:space="0" w:color="auto" w:frame="1"/>
          <w:lang w:eastAsia="ru-RU"/>
        </w:rPr>
        <w:t>При стабильном и высоком уровне охвата вакцинацией болезни могут быть полностью ликвидированы. Так ликвидирована натуральная оспа, от которой ежегодно погибало 5 млн. человек. Сегодня ВОЗ ставит цель ликвидировать корь в ближайшие годы. </w:t>
      </w: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r w:rsidRPr="007F4454">
        <w:rPr>
          <w:rFonts w:ascii="Times New Roman" w:hAnsi="Times New Roman"/>
          <w:b/>
          <w:sz w:val="28"/>
          <w:szCs w:val="20"/>
          <w:bdr w:val="none" w:sz="0" w:space="0" w:color="auto" w:frame="1"/>
          <w:lang w:eastAsia="ru-RU"/>
        </w:rPr>
        <w:t>Иммунизация - одна из немногих мер, которая при очень небольших затратах обеспечивает получение больших положительных результатов для здоровья и благополучия как конкретного человека, так и всего населения в целом.</w:t>
      </w: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r w:rsidRPr="007F4454">
        <w:rPr>
          <w:rFonts w:ascii="Times New Roman" w:hAnsi="Times New Roman"/>
          <w:b/>
          <w:sz w:val="28"/>
          <w:szCs w:val="20"/>
          <w:bdr w:val="none" w:sz="0" w:space="0" w:color="auto" w:frame="1"/>
          <w:lang w:eastAsia="ru-RU"/>
        </w:rPr>
        <w:t>Благополучие нашей жизни — отсутствие угрозы тяжелых инфекций, достигнуто исключительно благодаря широкому проведению профилактических прививок.</w:t>
      </w: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r>
        <w:rPr>
          <w:rFonts w:ascii="Times New Roman" w:hAnsi="Times New Roman"/>
          <w:b/>
          <w:sz w:val="28"/>
          <w:szCs w:val="20"/>
          <w:bdr w:val="none" w:sz="0" w:space="0" w:color="auto" w:frame="1"/>
          <w:lang w:eastAsia="ru-RU"/>
        </w:rPr>
        <w:t xml:space="preserve">     </w:t>
      </w: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p>
    <w:p w:rsidR="00A76615" w:rsidRDefault="00A76615" w:rsidP="007F4454">
      <w:pPr>
        <w:shd w:val="clear" w:color="auto" w:fill="FFFFFF"/>
        <w:spacing w:after="0" w:line="240" w:lineRule="auto"/>
        <w:jc w:val="both"/>
        <w:textAlignment w:val="baseline"/>
        <w:rPr>
          <w:rFonts w:ascii="Times New Roman" w:hAnsi="Times New Roman"/>
          <w:b/>
          <w:sz w:val="28"/>
          <w:szCs w:val="20"/>
          <w:bdr w:val="none" w:sz="0" w:space="0" w:color="auto" w:frame="1"/>
          <w:lang w:eastAsia="ru-RU"/>
        </w:rPr>
      </w:pPr>
    </w:p>
    <w:sectPr w:rsidR="00A76615" w:rsidSect="0006247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96E"/>
    <w:multiLevelType w:val="hybridMultilevel"/>
    <w:tmpl w:val="F072E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505C0E"/>
    <w:multiLevelType w:val="hybridMultilevel"/>
    <w:tmpl w:val="92A43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47F01"/>
    <w:multiLevelType w:val="hybridMultilevel"/>
    <w:tmpl w:val="9D4AB64C"/>
    <w:lvl w:ilvl="0" w:tplc="30EAF95A">
      <w:start w:val="1"/>
      <w:numFmt w:val="decimal"/>
      <w:lvlText w:val="%1."/>
      <w:lvlJc w:val="left"/>
      <w:pPr>
        <w:ind w:left="434" w:hanging="360"/>
      </w:pPr>
      <w:rPr>
        <w:rFonts w:ascii="Times New Roman" w:hAnsi="Times New Roman" w:cs="Times New Roman" w:hint="default"/>
        <w:color w:val="auto"/>
        <w:sz w:val="24"/>
      </w:rPr>
    </w:lvl>
    <w:lvl w:ilvl="1" w:tplc="04190019" w:tentative="1">
      <w:start w:val="1"/>
      <w:numFmt w:val="lowerLetter"/>
      <w:lvlText w:val="%2."/>
      <w:lvlJc w:val="left"/>
      <w:pPr>
        <w:ind w:left="1154" w:hanging="360"/>
      </w:pPr>
      <w:rPr>
        <w:rFonts w:cs="Times New Roman"/>
      </w:rPr>
    </w:lvl>
    <w:lvl w:ilvl="2" w:tplc="0419001B" w:tentative="1">
      <w:start w:val="1"/>
      <w:numFmt w:val="lowerRoman"/>
      <w:lvlText w:val="%3."/>
      <w:lvlJc w:val="right"/>
      <w:pPr>
        <w:ind w:left="1874" w:hanging="180"/>
      </w:pPr>
      <w:rPr>
        <w:rFonts w:cs="Times New Roman"/>
      </w:rPr>
    </w:lvl>
    <w:lvl w:ilvl="3" w:tplc="0419000F" w:tentative="1">
      <w:start w:val="1"/>
      <w:numFmt w:val="decimal"/>
      <w:lvlText w:val="%4."/>
      <w:lvlJc w:val="left"/>
      <w:pPr>
        <w:ind w:left="2594" w:hanging="360"/>
      </w:pPr>
      <w:rPr>
        <w:rFonts w:cs="Times New Roman"/>
      </w:rPr>
    </w:lvl>
    <w:lvl w:ilvl="4" w:tplc="04190019" w:tentative="1">
      <w:start w:val="1"/>
      <w:numFmt w:val="lowerLetter"/>
      <w:lvlText w:val="%5."/>
      <w:lvlJc w:val="left"/>
      <w:pPr>
        <w:ind w:left="3314" w:hanging="360"/>
      </w:pPr>
      <w:rPr>
        <w:rFonts w:cs="Times New Roman"/>
      </w:rPr>
    </w:lvl>
    <w:lvl w:ilvl="5" w:tplc="0419001B" w:tentative="1">
      <w:start w:val="1"/>
      <w:numFmt w:val="lowerRoman"/>
      <w:lvlText w:val="%6."/>
      <w:lvlJc w:val="right"/>
      <w:pPr>
        <w:ind w:left="4034" w:hanging="180"/>
      </w:pPr>
      <w:rPr>
        <w:rFonts w:cs="Times New Roman"/>
      </w:rPr>
    </w:lvl>
    <w:lvl w:ilvl="6" w:tplc="0419000F" w:tentative="1">
      <w:start w:val="1"/>
      <w:numFmt w:val="decimal"/>
      <w:lvlText w:val="%7."/>
      <w:lvlJc w:val="left"/>
      <w:pPr>
        <w:ind w:left="4754" w:hanging="360"/>
      </w:pPr>
      <w:rPr>
        <w:rFonts w:cs="Times New Roman"/>
      </w:rPr>
    </w:lvl>
    <w:lvl w:ilvl="7" w:tplc="04190019" w:tentative="1">
      <w:start w:val="1"/>
      <w:numFmt w:val="lowerLetter"/>
      <w:lvlText w:val="%8."/>
      <w:lvlJc w:val="left"/>
      <w:pPr>
        <w:ind w:left="5474" w:hanging="360"/>
      </w:pPr>
      <w:rPr>
        <w:rFonts w:cs="Times New Roman"/>
      </w:rPr>
    </w:lvl>
    <w:lvl w:ilvl="8" w:tplc="0419001B" w:tentative="1">
      <w:start w:val="1"/>
      <w:numFmt w:val="lowerRoman"/>
      <w:lvlText w:val="%9."/>
      <w:lvlJc w:val="right"/>
      <w:pPr>
        <w:ind w:left="6194" w:hanging="180"/>
      </w:pPr>
      <w:rPr>
        <w:rFonts w:cs="Times New Roman"/>
      </w:rPr>
    </w:lvl>
  </w:abstractNum>
  <w:abstractNum w:abstractNumId="3">
    <w:nsid w:val="11B2031A"/>
    <w:multiLevelType w:val="hybridMultilevel"/>
    <w:tmpl w:val="CD18AF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D50177"/>
    <w:multiLevelType w:val="hybridMultilevel"/>
    <w:tmpl w:val="D7FA0B5E"/>
    <w:lvl w:ilvl="0" w:tplc="0419000D">
      <w:start w:val="1"/>
      <w:numFmt w:val="bullet"/>
      <w:lvlText w:val=""/>
      <w:lvlJc w:val="left"/>
      <w:pPr>
        <w:ind w:left="794" w:hanging="360"/>
      </w:pPr>
      <w:rPr>
        <w:rFonts w:ascii="Wingdings" w:hAnsi="Wingdings"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
    <w:nsid w:val="1DAC73A0"/>
    <w:multiLevelType w:val="hybridMultilevel"/>
    <w:tmpl w:val="8A6E2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16180C"/>
    <w:multiLevelType w:val="hybridMultilevel"/>
    <w:tmpl w:val="BB22A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16113E"/>
    <w:multiLevelType w:val="hybridMultilevel"/>
    <w:tmpl w:val="9F6C8DBC"/>
    <w:lvl w:ilvl="0" w:tplc="09D0BBD0">
      <w:start w:val="1"/>
      <w:numFmt w:val="decimal"/>
      <w:lvlText w:val="%1."/>
      <w:lvlJc w:val="left"/>
      <w:pPr>
        <w:ind w:left="1080" w:hanging="360"/>
      </w:pPr>
      <w:rPr>
        <w:rFonts w:ascii="Arial" w:hAnsi="Arial" w:cs="Arial" w:hint="default"/>
        <w:color w:val="226644"/>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3E20615"/>
    <w:multiLevelType w:val="hybridMultilevel"/>
    <w:tmpl w:val="11149A9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9">
    <w:nsid w:val="4F037E6F"/>
    <w:multiLevelType w:val="hybridMultilevel"/>
    <w:tmpl w:val="7A187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122045"/>
    <w:multiLevelType w:val="hybridMultilevel"/>
    <w:tmpl w:val="2458BE74"/>
    <w:lvl w:ilvl="0" w:tplc="777AF7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51E2782"/>
    <w:multiLevelType w:val="multilevel"/>
    <w:tmpl w:val="CC4887B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67D5032"/>
    <w:multiLevelType w:val="multilevel"/>
    <w:tmpl w:val="830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7C7E6F"/>
    <w:multiLevelType w:val="hybridMultilevel"/>
    <w:tmpl w:val="FDFA0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D44A8C"/>
    <w:multiLevelType w:val="hybridMultilevel"/>
    <w:tmpl w:val="313AF4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293387"/>
    <w:multiLevelType w:val="hybridMultilevel"/>
    <w:tmpl w:val="AF061F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3171E8"/>
    <w:multiLevelType w:val="hybridMultilevel"/>
    <w:tmpl w:val="05968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7E1DFC"/>
    <w:multiLevelType w:val="hybridMultilevel"/>
    <w:tmpl w:val="24C87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7"/>
  </w:num>
  <w:num w:numId="3">
    <w:abstractNumId w:val="3"/>
  </w:num>
  <w:num w:numId="4">
    <w:abstractNumId w:val="9"/>
  </w:num>
  <w:num w:numId="5">
    <w:abstractNumId w:val="1"/>
  </w:num>
  <w:num w:numId="6">
    <w:abstractNumId w:val="10"/>
  </w:num>
  <w:num w:numId="7">
    <w:abstractNumId w:val="7"/>
  </w:num>
  <w:num w:numId="8">
    <w:abstractNumId w:val="13"/>
  </w:num>
  <w:num w:numId="9">
    <w:abstractNumId w:val="4"/>
  </w:num>
  <w:num w:numId="10">
    <w:abstractNumId w:val="8"/>
  </w:num>
  <w:num w:numId="11">
    <w:abstractNumId w:val="15"/>
  </w:num>
  <w:num w:numId="12">
    <w:abstractNumId w:val="2"/>
  </w:num>
  <w:num w:numId="13">
    <w:abstractNumId w:val="6"/>
  </w:num>
  <w:num w:numId="14">
    <w:abstractNumId w:val="11"/>
  </w:num>
  <w:num w:numId="15">
    <w:abstractNumId w:val="14"/>
  </w:num>
  <w:num w:numId="16">
    <w:abstractNumId w:val="0"/>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0FE"/>
    <w:rsid w:val="0000231D"/>
    <w:rsid w:val="000065D2"/>
    <w:rsid w:val="000117B8"/>
    <w:rsid w:val="00012693"/>
    <w:rsid w:val="00014406"/>
    <w:rsid w:val="00027B7D"/>
    <w:rsid w:val="00031169"/>
    <w:rsid w:val="00035CC6"/>
    <w:rsid w:val="00042FB8"/>
    <w:rsid w:val="00044207"/>
    <w:rsid w:val="00046EE9"/>
    <w:rsid w:val="00053F90"/>
    <w:rsid w:val="00055A5E"/>
    <w:rsid w:val="00062476"/>
    <w:rsid w:val="000639B9"/>
    <w:rsid w:val="000752C0"/>
    <w:rsid w:val="00076888"/>
    <w:rsid w:val="000847F4"/>
    <w:rsid w:val="000848E4"/>
    <w:rsid w:val="0008495D"/>
    <w:rsid w:val="00085169"/>
    <w:rsid w:val="00092DFF"/>
    <w:rsid w:val="00093BA6"/>
    <w:rsid w:val="000A003A"/>
    <w:rsid w:val="000A0830"/>
    <w:rsid w:val="000A0991"/>
    <w:rsid w:val="000A18BF"/>
    <w:rsid w:val="000A324A"/>
    <w:rsid w:val="000A6574"/>
    <w:rsid w:val="000A69FD"/>
    <w:rsid w:val="000B0BBA"/>
    <w:rsid w:val="000B1A9D"/>
    <w:rsid w:val="000B2DB8"/>
    <w:rsid w:val="000B47A8"/>
    <w:rsid w:val="000B58F8"/>
    <w:rsid w:val="000C0047"/>
    <w:rsid w:val="000C0F0B"/>
    <w:rsid w:val="000C2469"/>
    <w:rsid w:val="000C3457"/>
    <w:rsid w:val="000C3EA7"/>
    <w:rsid w:val="000C51D4"/>
    <w:rsid w:val="000C7685"/>
    <w:rsid w:val="000D0701"/>
    <w:rsid w:val="000D3A48"/>
    <w:rsid w:val="000D5F2E"/>
    <w:rsid w:val="000D605B"/>
    <w:rsid w:val="000E1B36"/>
    <w:rsid w:val="000E1E5B"/>
    <w:rsid w:val="000E581E"/>
    <w:rsid w:val="000F0308"/>
    <w:rsid w:val="000F10E8"/>
    <w:rsid w:val="000F241D"/>
    <w:rsid w:val="00102239"/>
    <w:rsid w:val="00102D4A"/>
    <w:rsid w:val="00110CA3"/>
    <w:rsid w:val="00112B11"/>
    <w:rsid w:val="00114A1B"/>
    <w:rsid w:val="00116482"/>
    <w:rsid w:val="00121B7B"/>
    <w:rsid w:val="00127C0A"/>
    <w:rsid w:val="0013027E"/>
    <w:rsid w:val="00131B75"/>
    <w:rsid w:val="00135F7C"/>
    <w:rsid w:val="00136233"/>
    <w:rsid w:val="00136EC0"/>
    <w:rsid w:val="001410E9"/>
    <w:rsid w:val="00143BAE"/>
    <w:rsid w:val="001447BD"/>
    <w:rsid w:val="00144D4E"/>
    <w:rsid w:val="0015103E"/>
    <w:rsid w:val="00151432"/>
    <w:rsid w:val="001516B1"/>
    <w:rsid w:val="001558FF"/>
    <w:rsid w:val="001652D6"/>
    <w:rsid w:val="00166AC7"/>
    <w:rsid w:val="00166E90"/>
    <w:rsid w:val="00170E4F"/>
    <w:rsid w:val="001729C8"/>
    <w:rsid w:val="00181BAC"/>
    <w:rsid w:val="001822F7"/>
    <w:rsid w:val="00184C16"/>
    <w:rsid w:val="00187044"/>
    <w:rsid w:val="001872E2"/>
    <w:rsid w:val="0018747A"/>
    <w:rsid w:val="0019185F"/>
    <w:rsid w:val="00195AF2"/>
    <w:rsid w:val="00196717"/>
    <w:rsid w:val="001A15CF"/>
    <w:rsid w:val="001A43AB"/>
    <w:rsid w:val="001B209F"/>
    <w:rsid w:val="001B5473"/>
    <w:rsid w:val="001B6993"/>
    <w:rsid w:val="001B7C53"/>
    <w:rsid w:val="001C15A7"/>
    <w:rsid w:val="001C211C"/>
    <w:rsid w:val="001C7B41"/>
    <w:rsid w:val="001D1C71"/>
    <w:rsid w:val="001D4066"/>
    <w:rsid w:val="001D6BED"/>
    <w:rsid w:val="001E20C7"/>
    <w:rsid w:val="001E2B93"/>
    <w:rsid w:val="001E567A"/>
    <w:rsid w:val="001E57AF"/>
    <w:rsid w:val="001E6EF8"/>
    <w:rsid w:val="001E78BE"/>
    <w:rsid w:val="001F1719"/>
    <w:rsid w:val="001F41CC"/>
    <w:rsid w:val="00200D56"/>
    <w:rsid w:val="00201FBF"/>
    <w:rsid w:val="00202000"/>
    <w:rsid w:val="002029BE"/>
    <w:rsid w:val="0020387D"/>
    <w:rsid w:val="00204290"/>
    <w:rsid w:val="002073A1"/>
    <w:rsid w:val="00212960"/>
    <w:rsid w:val="0021323F"/>
    <w:rsid w:val="002142EE"/>
    <w:rsid w:val="00214E25"/>
    <w:rsid w:val="00215332"/>
    <w:rsid w:val="00216E7B"/>
    <w:rsid w:val="00220D1C"/>
    <w:rsid w:val="002220CF"/>
    <w:rsid w:val="002224A3"/>
    <w:rsid w:val="00226B2B"/>
    <w:rsid w:val="00237F72"/>
    <w:rsid w:val="0025476B"/>
    <w:rsid w:val="00255690"/>
    <w:rsid w:val="00256090"/>
    <w:rsid w:val="00260B08"/>
    <w:rsid w:val="00263172"/>
    <w:rsid w:val="00263497"/>
    <w:rsid w:val="0027433E"/>
    <w:rsid w:val="002753DA"/>
    <w:rsid w:val="0027669D"/>
    <w:rsid w:val="0027771C"/>
    <w:rsid w:val="00280185"/>
    <w:rsid w:val="00283231"/>
    <w:rsid w:val="002840BE"/>
    <w:rsid w:val="002946CA"/>
    <w:rsid w:val="002952B2"/>
    <w:rsid w:val="002A28F3"/>
    <w:rsid w:val="002A2E9A"/>
    <w:rsid w:val="002A3B3A"/>
    <w:rsid w:val="002A5291"/>
    <w:rsid w:val="002A679F"/>
    <w:rsid w:val="002A7550"/>
    <w:rsid w:val="002B05B1"/>
    <w:rsid w:val="002B0D91"/>
    <w:rsid w:val="002B1CD2"/>
    <w:rsid w:val="002B4B55"/>
    <w:rsid w:val="002C4EDF"/>
    <w:rsid w:val="002C5BBA"/>
    <w:rsid w:val="002C6812"/>
    <w:rsid w:val="002D2EE5"/>
    <w:rsid w:val="002D4AC7"/>
    <w:rsid w:val="002E1A17"/>
    <w:rsid w:val="002E48E2"/>
    <w:rsid w:val="002F5420"/>
    <w:rsid w:val="00300D00"/>
    <w:rsid w:val="00302922"/>
    <w:rsid w:val="00307D5C"/>
    <w:rsid w:val="003218B2"/>
    <w:rsid w:val="00322CFD"/>
    <w:rsid w:val="00323168"/>
    <w:rsid w:val="00325C6A"/>
    <w:rsid w:val="003316F3"/>
    <w:rsid w:val="00331898"/>
    <w:rsid w:val="0033283B"/>
    <w:rsid w:val="00343BE2"/>
    <w:rsid w:val="00343E92"/>
    <w:rsid w:val="00346722"/>
    <w:rsid w:val="00346B0D"/>
    <w:rsid w:val="00350F2E"/>
    <w:rsid w:val="0036053B"/>
    <w:rsid w:val="00362199"/>
    <w:rsid w:val="00363D5B"/>
    <w:rsid w:val="00365116"/>
    <w:rsid w:val="00367002"/>
    <w:rsid w:val="00371D29"/>
    <w:rsid w:val="00371FB5"/>
    <w:rsid w:val="00373B8F"/>
    <w:rsid w:val="00381BE7"/>
    <w:rsid w:val="00382986"/>
    <w:rsid w:val="00394AD9"/>
    <w:rsid w:val="0039573C"/>
    <w:rsid w:val="003A1C99"/>
    <w:rsid w:val="003A1ED1"/>
    <w:rsid w:val="003A31CF"/>
    <w:rsid w:val="003A540C"/>
    <w:rsid w:val="003B0568"/>
    <w:rsid w:val="003B0658"/>
    <w:rsid w:val="003B1F9C"/>
    <w:rsid w:val="003B309A"/>
    <w:rsid w:val="003B3B4A"/>
    <w:rsid w:val="003C02EA"/>
    <w:rsid w:val="003D2B47"/>
    <w:rsid w:val="003D5D7A"/>
    <w:rsid w:val="003E5EF1"/>
    <w:rsid w:val="003E673B"/>
    <w:rsid w:val="003F0204"/>
    <w:rsid w:val="003F6064"/>
    <w:rsid w:val="003F7EE3"/>
    <w:rsid w:val="00400964"/>
    <w:rsid w:val="00401F86"/>
    <w:rsid w:val="004041E8"/>
    <w:rsid w:val="0040595F"/>
    <w:rsid w:val="004155EE"/>
    <w:rsid w:val="00417294"/>
    <w:rsid w:val="0042118B"/>
    <w:rsid w:val="00424DD6"/>
    <w:rsid w:val="00425774"/>
    <w:rsid w:val="00431572"/>
    <w:rsid w:val="004369B8"/>
    <w:rsid w:val="00436ED6"/>
    <w:rsid w:val="00437B7D"/>
    <w:rsid w:val="00445864"/>
    <w:rsid w:val="00450851"/>
    <w:rsid w:val="0045184B"/>
    <w:rsid w:val="00453476"/>
    <w:rsid w:val="00453CF2"/>
    <w:rsid w:val="00453FA2"/>
    <w:rsid w:val="004544AD"/>
    <w:rsid w:val="004559E8"/>
    <w:rsid w:val="00460662"/>
    <w:rsid w:val="00461D6F"/>
    <w:rsid w:val="00462E6D"/>
    <w:rsid w:val="004632BB"/>
    <w:rsid w:val="00467735"/>
    <w:rsid w:val="0047059B"/>
    <w:rsid w:val="00471580"/>
    <w:rsid w:val="0047399F"/>
    <w:rsid w:val="00474FF6"/>
    <w:rsid w:val="0047616E"/>
    <w:rsid w:val="004768A8"/>
    <w:rsid w:val="004840E9"/>
    <w:rsid w:val="004853E2"/>
    <w:rsid w:val="0048683B"/>
    <w:rsid w:val="00491444"/>
    <w:rsid w:val="00492961"/>
    <w:rsid w:val="00493812"/>
    <w:rsid w:val="00493823"/>
    <w:rsid w:val="00493D2E"/>
    <w:rsid w:val="00497434"/>
    <w:rsid w:val="00497BEE"/>
    <w:rsid w:val="004A301E"/>
    <w:rsid w:val="004A33A5"/>
    <w:rsid w:val="004A3DA9"/>
    <w:rsid w:val="004A468B"/>
    <w:rsid w:val="004C1DE8"/>
    <w:rsid w:val="004C2A73"/>
    <w:rsid w:val="004C2DCC"/>
    <w:rsid w:val="004D178E"/>
    <w:rsid w:val="004D52DC"/>
    <w:rsid w:val="004D61D4"/>
    <w:rsid w:val="004D6A7F"/>
    <w:rsid w:val="004D7E75"/>
    <w:rsid w:val="004E1295"/>
    <w:rsid w:val="004E3C9B"/>
    <w:rsid w:val="004E5A69"/>
    <w:rsid w:val="004E78AD"/>
    <w:rsid w:val="004F10BC"/>
    <w:rsid w:val="004F6C4B"/>
    <w:rsid w:val="00504960"/>
    <w:rsid w:val="005059AC"/>
    <w:rsid w:val="00510E56"/>
    <w:rsid w:val="0051112A"/>
    <w:rsid w:val="005113D9"/>
    <w:rsid w:val="005121C2"/>
    <w:rsid w:val="005245C6"/>
    <w:rsid w:val="005270FE"/>
    <w:rsid w:val="00532C61"/>
    <w:rsid w:val="00535BA6"/>
    <w:rsid w:val="00536B2B"/>
    <w:rsid w:val="00542537"/>
    <w:rsid w:val="00542B39"/>
    <w:rsid w:val="005431DD"/>
    <w:rsid w:val="00543FA2"/>
    <w:rsid w:val="00545397"/>
    <w:rsid w:val="0054614B"/>
    <w:rsid w:val="00546EE2"/>
    <w:rsid w:val="00560021"/>
    <w:rsid w:val="00560E8B"/>
    <w:rsid w:val="00564E83"/>
    <w:rsid w:val="005709C6"/>
    <w:rsid w:val="00570C31"/>
    <w:rsid w:val="005711CD"/>
    <w:rsid w:val="00573CAE"/>
    <w:rsid w:val="00574019"/>
    <w:rsid w:val="0057621B"/>
    <w:rsid w:val="00577265"/>
    <w:rsid w:val="005803A5"/>
    <w:rsid w:val="00580861"/>
    <w:rsid w:val="00582BA1"/>
    <w:rsid w:val="00587172"/>
    <w:rsid w:val="00587ACD"/>
    <w:rsid w:val="00587EBA"/>
    <w:rsid w:val="00591180"/>
    <w:rsid w:val="00594349"/>
    <w:rsid w:val="00594EDB"/>
    <w:rsid w:val="00597646"/>
    <w:rsid w:val="005A0A78"/>
    <w:rsid w:val="005A33A1"/>
    <w:rsid w:val="005A33E0"/>
    <w:rsid w:val="005A3582"/>
    <w:rsid w:val="005A5523"/>
    <w:rsid w:val="005B132E"/>
    <w:rsid w:val="005B7616"/>
    <w:rsid w:val="005C1BA8"/>
    <w:rsid w:val="005C1BFE"/>
    <w:rsid w:val="005C20B4"/>
    <w:rsid w:val="005C5C1C"/>
    <w:rsid w:val="005D3CC8"/>
    <w:rsid w:val="005E2A21"/>
    <w:rsid w:val="005E774C"/>
    <w:rsid w:val="005F2452"/>
    <w:rsid w:val="005F6807"/>
    <w:rsid w:val="005F6BE1"/>
    <w:rsid w:val="00603F37"/>
    <w:rsid w:val="00605576"/>
    <w:rsid w:val="0060600B"/>
    <w:rsid w:val="006101CE"/>
    <w:rsid w:val="00611E62"/>
    <w:rsid w:val="00612B65"/>
    <w:rsid w:val="00622E79"/>
    <w:rsid w:val="00623C89"/>
    <w:rsid w:val="00624D51"/>
    <w:rsid w:val="00625E6C"/>
    <w:rsid w:val="006275BF"/>
    <w:rsid w:val="00632CC2"/>
    <w:rsid w:val="00637A4F"/>
    <w:rsid w:val="00643E16"/>
    <w:rsid w:val="00645652"/>
    <w:rsid w:val="00646C75"/>
    <w:rsid w:val="0065000B"/>
    <w:rsid w:val="00650B11"/>
    <w:rsid w:val="00650C16"/>
    <w:rsid w:val="006523BE"/>
    <w:rsid w:val="00654391"/>
    <w:rsid w:val="006551AE"/>
    <w:rsid w:val="006565EB"/>
    <w:rsid w:val="00670B9A"/>
    <w:rsid w:val="00672DFB"/>
    <w:rsid w:val="00674C69"/>
    <w:rsid w:val="0067748A"/>
    <w:rsid w:val="0067771B"/>
    <w:rsid w:val="00681AB4"/>
    <w:rsid w:val="00687C4A"/>
    <w:rsid w:val="0069316E"/>
    <w:rsid w:val="00697FD8"/>
    <w:rsid w:val="006A0790"/>
    <w:rsid w:val="006A1A04"/>
    <w:rsid w:val="006A4594"/>
    <w:rsid w:val="006B1DC9"/>
    <w:rsid w:val="006B4ED4"/>
    <w:rsid w:val="006B57D6"/>
    <w:rsid w:val="006C11C8"/>
    <w:rsid w:val="006C6CF8"/>
    <w:rsid w:val="006C6EAD"/>
    <w:rsid w:val="006C7E81"/>
    <w:rsid w:val="006D24A7"/>
    <w:rsid w:val="006D3CF0"/>
    <w:rsid w:val="006D5BBF"/>
    <w:rsid w:val="006E2EC8"/>
    <w:rsid w:val="006E404F"/>
    <w:rsid w:val="006E453D"/>
    <w:rsid w:val="006E7634"/>
    <w:rsid w:val="006F016F"/>
    <w:rsid w:val="006F037F"/>
    <w:rsid w:val="006F0D07"/>
    <w:rsid w:val="006F2B50"/>
    <w:rsid w:val="006F47E3"/>
    <w:rsid w:val="006F7A56"/>
    <w:rsid w:val="00704432"/>
    <w:rsid w:val="00704E4C"/>
    <w:rsid w:val="00706879"/>
    <w:rsid w:val="007119A7"/>
    <w:rsid w:val="0071235C"/>
    <w:rsid w:val="00712F08"/>
    <w:rsid w:val="00714230"/>
    <w:rsid w:val="00715384"/>
    <w:rsid w:val="007163BE"/>
    <w:rsid w:val="007247AC"/>
    <w:rsid w:val="00724ACC"/>
    <w:rsid w:val="00734D75"/>
    <w:rsid w:val="00743573"/>
    <w:rsid w:val="00743C21"/>
    <w:rsid w:val="007451DD"/>
    <w:rsid w:val="00745598"/>
    <w:rsid w:val="007505C0"/>
    <w:rsid w:val="00751896"/>
    <w:rsid w:val="00753C00"/>
    <w:rsid w:val="00755DE0"/>
    <w:rsid w:val="00757016"/>
    <w:rsid w:val="00760559"/>
    <w:rsid w:val="00762364"/>
    <w:rsid w:val="00763147"/>
    <w:rsid w:val="00763F43"/>
    <w:rsid w:val="00765FFD"/>
    <w:rsid w:val="0077160F"/>
    <w:rsid w:val="007738AA"/>
    <w:rsid w:val="00777E8C"/>
    <w:rsid w:val="00781814"/>
    <w:rsid w:val="0078261C"/>
    <w:rsid w:val="00786771"/>
    <w:rsid w:val="00790088"/>
    <w:rsid w:val="00790C4F"/>
    <w:rsid w:val="0079317E"/>
    <w:rsid w:val="007A2275"/>
    <w:rsid w:val="007A566D"/>
    <w:rsid w:val="007B26A6"/>
    <w:rsid w:val="007B3C78"/>
    <w:rsid w:val="007B3E3D"/>
    <w:rsid w:val="007B7665"/>
    <w:rsid w:val="007C0986"/>
    <w:rsid w:val="007C2445"/>
    <w:rsid w:val="007C2905"/>
    <w:rsid w:val="007D202A"/>
    <w:rsid w:val="007D387F"/>
    <w:rsid w:val="007D72A7"/>
    <w:rsid w:val="007E26D3"/>
    <w:rsid w:val="007E353E"/>
    <w:rsid w:val="007E5027"/>
    <w:rsid w:val="007F1599"/>
    <w:rsid w:val="007F22EC"/>
    <w:rsid w:val="007F4454"/>
    <w:rsid w:val="008019BE"/>
    <w:rsid w:val="00801EAD"/>
    <w:rsid w:val="008023B4"/>
    <w:rsid w:val="00803668"/>
    <w:rsid w:val="0080596B"/>
    <w:rsid w:val="008078AB"/>
    <w:rsid w:val="00820D24"/>
    <w:rsid w:val="008254D9"/>
    <w:rsid w:val="00830AA5"/>
    <w:rsid w:val="00831ADC"/>
    <w:rsid w:val="00833928"/>
    <w:rsid w:val="00841AF1"/>
    <w:rsid w:val="0084317C"/>
    <w:rsid w:val="00850333"/>
    <w:rsid w:val="00852D7B"/>
    <w:rsid w:val="00863730"/>
    <w:rsid w:val="00863F86"/>
    <w:rsid w:val="00866C49"/>
    <w:rsid w:val="00871AE7"/>
    <w:rsid w:val="00882A49"/>
    <w:rsid w:val="0088399D"/>
    <w:rsid w:val="00884488"/>
    <w:rsid w:val="00885AD6"/>
    <w:rsid w:val="00890F20"/>
    <w:rsid w:val="00892838"/>
    <w:rsid w:val="00892A3F"/>
    <w:rsid w:val="008935FB"/>
    <w:rsid w:val="00896BED"/>
    <w:rsid w:val="008A2DDE"/>
    <w:rsid w:val="008B3A4B"/>
    <w:rsid w:val="008B5F11"/>
    <w:rsid w:val="008B6C85"/>
    <w:rsid w:val="008C4415"/>
    <w:rsid w:val="008C4EBA"/>
    <w:rsid w:val="008C5CF7"/>
    <w:rsid w:val="008C7EF5"/>
    <w:rsid w:val="008D0C70"/>
    <w:rsid w:val="008D11EE"/>
    <w:rsid w:val="008D1699"/>
    <w:rsid w:val="008D30E2"/>
    <w:rsid w:val="008D5314"/>
    <w:rsid w:val="008D538D"/>
    <w:rsid w:val="008D6556"/>
    <w:rsid w:val="008E215B"/>
    <w:rsid w:val="008E246E"/>
    <w:rsid w:val="008F08BB"/>
    <w:rsid w:val="008F22BA"/>
    <w:rsid w:val="008F436F"/>
    <w:rsid w:val="008F782F"/>
    <w:rsid w:val="009007F2"/>
    <w:rsid w:val="00903681"/>
    <w:rsid w:val="00903D99"/>
    <w:rsid w:val="0090495B"/>
    <w:rsid w:val="00920799"/>
    <w:rsid w:val="00922CCB"/>
    <w:rsid w:val="00925598"/>
    <w:rsid w:val="00925C71"/>
    <w:rsid w:val="0092650C"/>
    <w:rsid w:val="009274BA"/>
    <w:rsid w:val="00927D61"/>
    <w:rsid w:val="00936021"/>
    <w:rsid w:val="00940694"/>
    <w:rsid w:val="00942ACE"/>
    <w:rsid w:val="009430B3"/>
    <w:rsid w:val="00943688"/>
    <w:rsid w:val="00951F2E"/>
    <w:rsid w:val="00953A92"/>
    <w:rsid w:val="00953F15"/>
    <w:rsid w:val="0095599F"/>
    <w:rsid w:val="00955D9A"/>
    <w:rsid w:val="0095627F"/>
    <w:rsid w:val="00960B1C"/>
    <w:rsid w:val="009640E8"/>
    <w:rsid w:val="00966D65"/>
    <w:rsid w:val="00967AA0"/>
    <w:rsid w:val="00970935"/>
    <w:rsid w:val="00981093"/>
    <w:rsid w:val="0098382B"/>
    <w:rsid w:val="009859F1"/>
    <w:rsid w:val="009869B9"/>
    <w:rsid w:val="00986DDC"/>
    <w:rsid w:val="00990098"/>
    <w:rsid w:val="009927E7"/>
    <w:rsid w:val="00993191"/>
    <w:rsid w:val="00993DF9"/>
    <w:rsid w:val="009951CA"/>
    <w:rsid w:val="009965D4"/>
    <w:rsid w:val="009A00EE"/>
    <w:rsid w:val="009A5413"/>
    <w:rsid w:val="009A7004"/>
    <w:rsid w:val="009B12A8"/>
    <w:rsid w:val="009B2D19"/>
    <w:rsid w:val="009B3CC3"/>
    <w:rsid w:val="009B474B"/>
    <w:rsid w:val="009B6618"/>
    <w:rsid w:val="009B7731"/>
    <w:rsid w:val="009B7880"/>
    <w:rsid w:val="009B7D72"/>
    <w:rsid w:val="009C01D4"/>
    <w:rsid w:val="009C0559"/>
    <w:rsid w:val="009C1989"/>
    <w:rsid w:val="009C1FEB"/>
    <w:rsid w:val="009C40F7"/>
    <w:rsid w:val="009C606C"/>
    <w:rsid w:val="009C7195"/>
    <w:rsid w:val="009D4DD0"/>
    <w:rsid w:val="009D5DDC"/>
    <w:rsid w:val="009D7C4B"/>
    <w:rsid w:val="009E7126"/>
    <w:rsid w:val="009F1EF8"/>
    <w:rsid w:val="009F2D3C"/>
    <w:rsid w:val="009F497A"/>
    <w:rsid w:val="00A003B7"/>
    <w:rsid w:val="00A00E9C"/>
    <w:rsid w:val="00A00FDE"/>
    <w:rsid w:val="00A03F87"/>
    <w:rsid w:val="00A0421D"/>
    <w:rsid w:val="00A044CF"/>
    <w:rsid w:val="00A066EE"/>
    <w:rsid w:val="00A14F6F"/>
    <w:rsid w:val="00A15E2D"/>
    <w:rsid w:val="00A16BF5"/>
    <w:rsid w:val="00A25871"/>
    <w:rsid w:val="00A25F43"/>
    <w:rsid w:val="00A27934"/>
    <w:rsid w:val="00A30C2B"/>
    <w:rsid w:val="00A31CA7"/>
    <w:rsid w:val="00A341FF"/>
    <w:rsid w:val="00A43E27"/>
    <w:rsid w:val="00A473E1"/>
    <w:rsid w:val="00A50C6D"/>
    <w:rsid w:val="00A50E5D"/>
    <w:rsid w:val="00A56E67"/>
    <w:rsid w:val="00A573D8"/>
    <w:rsid w:val="00A576C8"/>
    <w:rsid w:val="00A6001B"/>
    <w:rsid w:val="00A60290"/>
    <w:rsid w:val="00A6058E"/>
    <w:rsid w:val="00A60CB3"/>
    <w:rsid w:val="00A61C34"/>
    <w:rsid w:val="00A63EE2"/>
    <w:rsid w:val="00A664F0"/>
    <w:rsid w:val="00A66702"/>
    <w:rsid w:val="00A729D0"/>
    <w:rsid w:val="00A754DB"/>
    <w:rsid w:val="00A7649F"/>
    <w:rsid w:val="00A76615"/>
    <w:rsid w:val="00A768FE"/>
    <w:rsid w:val="00A835CF"/>
    <w:rsid w:val="00A83FF8"/>
    <w:rsid w:val="00A841D3"/>
    <w:rsid w:val="00A848F3"/>
    <w:rsid w:val="00A87661"/>
    <w:rsid w:val="00A87BFB"/>
    <w:rsid w:val="00A9210D"/>
    <w:rsid w:val="00A94717"/>
    <w:rsid w:val="00AA21B4"/>
    <w:rsid w:val="00AA24E3"/>
    <w:rsid w:val="00AA30E3"/>
    <w:rsid w:val="00AA3B3B"/>
    <w:rsid w:val="00AA6B07"/>
    <w:rsid w:val="00AA72BA"/>
    <w:rsid w:val="00AA7F6C"/>
    <w:rsid w:val="00AB4B85"/>
    <w:rsid w:val="00AB77F2"/>
    <w:rsid w:val="00AC1F30"/>
    <w:rsid w:val="00AC2AF0"/>
    <w:rsid w:val="00AC534D"/>
    <w:rsid w:val="00AC5378"/>
    <w:rsid w:val="00AD043F"/>
    <w:rsid w:val="00AD1671"/>
    <w:rsid w:val="00AD5837"/>
    <w:rsid w:val="00AD7930"/>
    <w:rsid w:val="00AE3879"/>
    <w:rsid w:val="00AE7D13"/>
    <w:rsid w:val="00AF2BB7"/>
    <w:rsid w:val="00AF450C"/>
    <w:rsid w:val="00AF57B6"/>
    <w:rsid w:val="00AF7039"/>
    <w:rsid w:val="00B0065F"/>
    <w:rsid w:val="00B057B8"/>
    <w:rsid w:val="00B05A22"/>
    <w:rsid w:val="00B0647E"/>
    <w:rsid w:val="00B07159"/>
    <w:rsid w:val="00B0718B"/>
    <w:rsid w:val="00B074EA"/>
    <w:rsid w:val="00B1418A"/>
    <w:rsid w:val="00B15026"/>
    <w:rsid w:val="00B15B76"/>
    <w:rsid w:val="00B1635F"/>
    <w:rsid w:val="00B16EC7"/>
    <w:rsid w:val="00B178AB"/>
    <w:rsid w:val="00B201B0"/>
    <w:rsid w:val="00B27ECF"/>
    <w:rsid w:val="00B3044F"/>
    <w:rsid w:val="00B30CAE"/>
    <w:rsid w:val="00B3186A"/>
    <w:rsid w:val="00B338D4"/>
    <w:rsid w:val="00B33A80"/>
    <w:rsid w:val="00B42813"/>
    <w:rsid w:val="00B45050"/>
    <w:rsid w:val="00B46E86"/>
    <w:rsid w:val="00B47C91"/>
    <w:rsid w:val="00B50B46"/>
    <w:rsid w:val="00B5453F"/>
    <w:rsid w:val="00B603C9"/>
    <w:rsid w:val="00B61709"/>
    <w:rsid w:val="00B61E58"/>
    <w:rsid w:val="00B650FE"/>
    <w:rsid w:val="00B65AA3"/>
    <w:rsid w:val="00B67750"/>
    <w:rsid w:val="00B7067D"/>
    <w:rsid w:val="00B734FC"/>
    <w:rsid w:val="00B75022"/>
    <w:rsid w:val="00B82B82"/>
    <w:rsid w:val="00B83572"/>
    <w:rsid w:val="00B8742E"/>
    <w:rsid w:val="00B91D49"/>
    <w:rsid w:val="00BA34DD"/>
    <w:rsid w:val="00BA4E5A"/>
    <w:rsid w:val="00BB2995"/>
    <w:rsid w:val="00BB2BFA"/>
    <w:rsid w:val="00BB4685"/>
    <w:rsid w:val="00BB4828"/>
    <w:rsid w:val="00BB5C55"/>
    <w:rsid w:val="00BB7B52"/>
    <w:rsid w:val="00BC0B98"/>
    <w:rsid w:val="00BC1695"/>
    <w:rsid w:val="00BC5A73"/>
    <w:rsid w:val="00BC7879"/>
    <w:rsid w:val="00BD03E5"/>
    <w:rsid w:val="00BD24CB"/>
    <w:rsid w:val="00BD5441"/>
    <w:rsid w:val="00BE5A67"/>
    <w:rsid w:val="00BE5FB1"/>
    <w:rsid w:val="00BF58AB"/>
    <w:rsid w:val="00BF6563"/>
    <w:rsid w:val="00C0282A"/>
    <w:rsid w:val="00C03769"/>
    <w:rsid w:val="00C063EF"/>
    <w:rsid w:val="00C12346"/>
    <w:rsid w:val="00C15C30"/>
    <w:rsid w:val="00C20364"/>
    <w:rsid w:val="00C21DEB"/>
    <w:rsid w:val="00C233C9"/>
    <w:rsid w:val="00C23755"/>
    <w:rsid w:val="00C23A81"/>
    <w:rsid w:val="00C263A4"/>
    <w:rsid w:val="00C279A7"/>
    <w:rsid w:val="00C311AA"/>
    <w:rsid w:val="00C41801"/>
    <w:rsid w:val="00C47784"/>
    <w:rsid w:val="00C5511E"/>
    <w:rsid w:val="00C60594"/>
    <w:rsid w:val="00C6414A"/>
    <w:rsid w:val="00C7032B"/>
    <w:rsid w:val="00C73199"/>
    <w:rsid w:val="00C74267"/>
    <w:rsid w:val="00C75A4B"/>
    <w:rsid w:val="00C81B94"/>
    <w:rsid w:val="00C82149"/>
    <w:rsid w:val="00C84391"/>
    <w:rsid w:val="00C84644"/>
    <w:rsid w:val="00C85705"/>
    <w:rsid w:val="00C86EBE"/>
    <w:rsid w:val="00C87362"/>
    <w:rsid w:val="00C87C63"/>
    <w:rsid w:val="00C902B8"/>
    <w:rsid w:val="00C93338"/>
    <w:rsid w:val="00C967D3"/>
    <w:rsid w:val="00CA0A68"/>
    <w:rsid w:val="00CA5184"/>
    <w:rsid w:val="00CB5B67"/>
    <w:rsid w:val="00CC6184"/>
    <w:rsid w:val="00CD0CBB"/>
    <w:rsid w:val="00CD5039"/>
    <w:rsid w:val="00CD682B"/>
    <w:rsid w:val="00CE10E6"/>
    <w:rsid w:val="00CE3327"/>
    <w:rsid w:val="00CE5F28"/>
    <w:rsid w:val="00CE66B3"/>
    <w:rsid w:val="00CF0F4A"/>
    <w:rsid w:val="00CF1388"/>
    <w:rsid w:val="00D02498"/>
    <w:rsid w:val="00D02F39"/>
    <w:rsid w:val="00D05CB7"/>
    <w:rsid w:val="00D06D36"/>
    <w:rsid w:val="00D12A1B"/>
    <w:rsid w:val="00D13625"/>
    <w:rsid w:val="00D13F06"/>
    <w:rsid w:val="00D17224"/>
    <w:rsid w:val="00D23C1F"/>
    <w:rsid w:val="00D3223D"/>
    <w:rsid w:val="00D33147"/>
    <w:rsid w:val="00D35915"/>
    <w:rsid w:val="00D43925"/>
    <w:rsid w:val="00D43A01"/>
    <w:rsid w:val="00D43F1C"/>
    <w:rsid w:val="00D44EE3"/>
    <w:rsid w:val="00D476A4"/>
    <w:rsid w:val="00D516DD"/>
    <w:rsid w:val="00D51D4B"/>
    <w:rsid w:val="00D5408B"/>
    <w:rsid w:val="00D64626"/>
    <w:rsid w:val="00D705E7"/>
    <w:rsid w:val="00D751C4"/>
    <w:rsid w:val="00D756AD"/>
    <w:rsid w:val="00D831AB"/>
    <w:rsid w:val="00D87691"/>
    <w:rsid w:val="00D879C6"/>
    <w:rsid w:val="00D90D34"/>
    <w:rsid w:val="00D936F5"/>
    <w:rsid w:val="00D9475A"/>
    <w:rsid w:val="00D96F24"/>
    <w:rsid w:val="00D97ABC"/>
    <w:rsid w:val="00DA51B5"/>
    <w:rsid w:val="00DA5B94"/>
    <w:rsid w:val="00DB34EA"/>
    <w:rsid w:val="00DB3D0A"/>
    <w:rsid w:val="00DB44A5"/>
    <w:rsid w:val="00DB63C0"/>
    <w:rsid w:val="00DB7D29"/>
    <w:rsid w:val="00DC2280"/>
    <w:rsid w:val="00DD0DD3"/>
    <w:rsid w:val="00DD16A8"/>
    <w:rsid w:val="00DD16E6"/>
    <w:rsid w:val="00DD46D1"/>
    <w:rsid w:val="00DD48F2"/>
    <w:rsid w:val="00DD7038"/>
    <w:rsid w:val="00DE2C7D"/>
    <w:rsid w:val="00DE455E"/>
    <w:rsid w:val="00DF033C"/>
    <w:rsid w:val="00DF1189"/>
    <w:rsid w:val="00DF1988"/>
    <w:rsid w:val="00DF3359"/>
    <w:rsid w:val="00DF4D3B"/>
    <w:rsid w:val="00DF71DA"/>
    <w:rsid w:val="00DF7AD7"/>
    <w:rsid w:val="00DF7B40"/>
    <w:rsid w:val="00E00CE7"/>
    <w:rsid w:val="00E03BA1"/>
    <w:rsid w:val="00E03BCF"/>
    <w:rsid w:val="00E07AB6"/>
    <w:rsid w:val="00E129C8"/>
    <w:rsid w:val="00E12AC7"/>
    <w:rsid w:val="00E1429C"/>
    <w:rsid w:val="00E211D9"/>
    <w:rsid w:val="00E212AF"/>
    <w:rsid w:val="00E226FF"/>
    <w:rsid w:val="00E2497C"/>
    <w:rsid w:val="00E24EA2"/>
    <w:rsid w:val="00E26B7A"/>
    <w:rsid w:val="00E30EDF"/>
    <w:rsid w:val="00E313EC"/>
    <w:rsid w:val="00E320E2"/>
    <w:rsid w:val="00E404A2"/>
    <w:rsid w:val="00E40956"/>
    <w:rsid w:val="00E41AD6"/>
    <w:rsid w:val="00E47474"/>
    <w:rsid w:val="00E51442"/>
    <w:rsid w:val="00E52763"/>
    <w:rsid w:val="00E55112"/>
    <w:rsid w:val="00E659CF"/>
    <w:rsid w:val="00E71169"/>
    <w:rsid w:val="00E72278"/>
    <w:rsid w:val="00E774A9"/>
    <w:rsid w:val="00E854BB"/>
    <w:rsid w:val="00E915FB"/>
    <w:rsid w:val="00E94707"/>
    <w:rsid w:val="00EA25FA"/>
    <w:rsid w:val="00EA302F"/>
    <w:rsid w:val="00EA471F"/>
    <w:rsid w:val="00EA5872"/>
    <w:rsid w:val="00EB0E6D"/>
    <w:rsid w:val="00EB5302"/>
    <w:rsid w:val="00EC176D"/>
    <w:rsid w:val="00EC1CA9"/>
    <w:rsid w:val="00EC3008"/>
    <w:rsid w:val="00ED355B"/>
    <w:rsid w:val="00ED66A3"/>
    <w:rsid w:val="00EE14C7"/>
    <w:rsid w:val="00EE6096"/>
    <w:rsid w:val="00EE7D1E"/>
    <w:rsid w:val="00EE7FB3"/>
    <w:rsid w:val="00EF0E63"/>
    <w:rsid w:val="00EF5572"/>
    <w:rsid w:val="00EF698D"/>
    <w:rsid w:val="00EF7530"/>
    <w:rsid w:val="00F014B4"/>
    <w:rsid w:val="00F027A0"/>
    <w:rsid w:val="00F04FDC"/>
    <w:rsid w:val="00F06CCD"/>
    <w:rsid w:val="00F075B4"/>
    <w:rsid w:val="00F11187"/>
    <w:rsid w:val="00F14867"/>
    <w:rsid w:val="00F21472"/>
    <w:rsid w:val="00F261E8"/>
    <w:rsid w:val="00F3797E"/>
    <w:rsid w:val="00F37CEF"/>
    <w:rsid w:val="00F40E3C"/>
    <w:rsid w:val="00F437AA"/>
    <w:rsid w:val="00F47F58"/>
    <w:rsid w:val="00F52C99"/>
    <w:rsid w:val="00F5744E"/>
    <w:rsid w:val="00F61948"/>
    <w:rsid w:val="00F66923"/>
    <w:rsid w:val="00F67154"/>
    <w:rsid w:val="00F70070"/>
    <w:rsid w:val="00F73532"/>
    <w:rsid w:val="00F816E6"/>
    <w:rsid w:val="00F90E98"/>
    <w:rsid w:val="00F92719"/>
    <w:rsid w:val="00F96806"/>
    <w:rsid w:val="00FA0BAC"/>
    <w:rsid w:val="00FA4ECF"/>
    <w:rsid w:val="00FA55DF"/>
    <w:rsid w:val="00FA6F57"/>
    <w:rsid w:val="00FA70DD"/>
    <w:rsid w:val="00FB2EC0"/>
    <w:rsid w:val="00FB32B5"/>
    <w:rsid w:val="00FC26F5"/>
    <w:rsid w:val="00FC2C7B"/>
    <w:rsid w:val="00FC338B"/>
    <w:rsid w:val="00FC59E3"/>
    <w:rsid w:val="00FC7DA2"/>
    <w:rsid w:val="00FD46A5"/>
    <w:rsid w:val="00FD5679"/>
    <w:rsid w:val="00FD6A3E"/>
    <w:rsid w:val="00FE0CE4"/>
    <w:rsid w:val="00FE0E98"/>
    <w:rsid w:val="00FE1045"/>
    <w:rsid w:val="00FE2652"/>
    <w:rsid w:val="00FE345A"/>
    <w:rsid w:val="00FE63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FE"/>
    <w:pPr>
      <w:spacing w:after="200" w:line="276" w:lineRule="auto"/>
    </w:pPr>
    <w:rPr>
      <w:lang w:eastAsia="en-US"/>
    </w:rPr>
  </w:style>
  <w:style w:type="paragraph" w:styleId="Heading2">
    <w:name w:val="heading 2"/>
    <w:basedOn w:val="Normal"/>
    <w:link w:val="Heading2Char"/>
    <w:uiPriority w:val="99"/>
    <w:qFormat/>
    <w:rsid w:val="007F445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4454"/>
    <w:rPr>
      <w:rFonts w:ascii="Times New Roman" w:hAnsi="Times New Roman" w:cs="Times New Roman"/>
      <w:b/>
      <w:bCs/>
      <w:sz w:val="36"/>
      <w:szCs w:val="36"/>
      <w:lang w:eastAsia="ru-RU"/>
    </w:rPr>
  </w:style>
  <w:style w:type="paragraph" w:customStyle="1" w:styleId="c2">
    <w:name w:val="c2"/>
    <w:basedOn w:val="Normal"/>
    <w:uiPriority w:val="99"/>
    <w:rsid w:val="00B650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B650FE"/>
    <w:rPr>
      <w:rFonts w:cs="Times New Roman"/>
    </w:rPr>
  </w:style>
  <w:style w:type="paragraph" w:customStyle="1" w:styleId="c6">
    <w:name w:val="c6"/>
    <w:basedOn w:val="Normal"/>
    <w:uiPriority w:val="99"/>
    <w:rsid w:val="00B650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B650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Normal"/>
    <w:uiPriority w:val="99"/>
    <w:rsid w:val="00B650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DefaultParagraphFont"/>
    <w:uiPriority w:val="99"/>
    <w:rsid w:val="00B650FE"/>
    <w:rPr>
      <w:rFonts w:cs="Times New Roman"/>
    </w:rPr>
  </w:style>
  <w:style w:type="paragraph" w:customStyle="1" w:styleId="p5">
    <w:name w:val="p5"/>
    <w:basedOn w:val="Normal"/>
    <w:uiPriority w:val="99"/>
    <w:rsid w:val="00B650F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650FE"/>
    <w:pPr>
      <w:ind w:left="720"/>
      <w:contextualSpacing/>
    </w:pPr>
  </w:style>
  <w:style w:type="character" w:customStyle="1" w:styleId="apple-converted-space">
    <w:name w:val="apple-converted-space"/>
    <w:basedOn w:val="DefaultParagraphFont"/>
    <w:uiPriority w:val="99"/>
    <w:rsid w:val="000C3457"/>
    <w:rPr>
      <w:rFonts w:cs="Times New Roman"/>
    </w:rPr>
  </w:style>
  <w:style w:type="paragraph" w:styleId="NormalWeb">
    <w:name w:val="Normal (Web)"/>
    <w:basedOn w:val="Normal"/>
    <w:uiPriority w:val="99"/>
    <w:rsid w:val="000C345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7F4454"/>
    <w:rPr>
      <w:rFonts w:cs="Times New Roman"/>
      <w:color w:val="0000FF"/>
      <w:u w:val="single"/>
    </w:rPr>
  </w:style>
  <w:style w:type="character" w:styleId="Strong">
    <w:name w:val="Strong"/>
    <w:basedOn w:val="DefaultParagraphFont"/>
    <w:uiPriority w:val="99"/>
    <w:qFormat/>
    <w:rsid w:val="007F4454"/>
    <w:rPr>
      <w:rFonts w:cs="Times New Roman"/>
      <w:b/>
      <w:bCs/>
    </w:rPr>
  </w:style>
  <w:style w:type="paragraph" w:styleId="BalloonText">
    <w:name w:val="Balloon Text"/>
    <w:basedOn w:val="Normal"/>
    <w:link w:val="BalloonTextChar"/>
    <w:uiPriority w:val="99"/>
    <w:semiHidden/>
    <w:rsid w:val="007F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004556">
      <w:marLeft w:val="0"/>
      <w:marRight w:val="0"/>
      <w:marTop w:val="0"/>
      <w:marBottom w:val="0"/>
      <w:divBdr>
        <w:top w:val="none" w:sz="0" w:space="0" w:color="auto"/>
        <w:left w:val="none" w:sz="0" w:space="0" w:color="auto"/>
        <w:bottom w:val="none" w:sz="0" w:space="0" w:color="auto"/>
        <w:right w:val="none" w:sz="0" w:space="0" w:color="auto"/>
      </w:divBdr>
    </w:div>
    <w:div w:id="228004557">
      <w:marLeft w:val="0"/>
      <w:marRight w:val="0"/>
      <w:marTop w:val="0"/>
      <w:marBottom w:val="0"/>
      <w:divBdr>
        <w:top w:val="none" w:sz="0" w:space="0" w:color="auto"/>
        <w:left w:val="none" w:sz="0" w:space="0" w:color="auto"/>
        <w:bottom w:val="none" w:sz="0" w:space="0" w:color="auto"/>
        <w:right w:val="none" w:sz="0" w:space="0" w:color="auto"/>
      </w:divBdr>
    </w:div>
    <w:div w:id="228004558">
      <w:marLeft w:val="0"/>
      <w:marRight w:val="0"/>
      <w:marTop w:val="0"/>
      <w:marBottom w:val="0"/>
      <w:divBdr>
        <w:top w:val="none" w:sz="0" w:space="0" w:color="auto"/>
        <w:left w:val="none" w:sz="0" w:space="0" w:color="auto"/>
        <w:bottom w:val="none" w:sz="0" w:space="0" w:color="auto"/>
        <w:right w:val="none" w:sz="0" w:space="0" w:color="auto"/>
      </w:divBdr>
    </w:div>
    <w:div w:id="228004559">
      <w:marLeft w:val="0"/>
      <w:marRight w:val="0"/>
      <w:marTop w:val="0"/>
      <w:marBottom w:val="0"/>
      <w:divBdr>
        <w:top w:val="none" w:sz="0" w:space="0" w:color="auto"/>
        <w:left w:val="none" w:sz="0" w:space="0" w:color="auto"/>
        <w:bottom w:val="none" w:sz="0" w:space="0" w:color="auto"/>
        <w:right w:val="none" w:sz="0" w:space="0" w:color="auto"/>
      </w:divBdr>
    </w:div>
    <w:div w:id="228004560">
      <w:marLeft w:val="0"/>
      <w:marRight w:val="0"/>
      <w:marTop w:val="0"/>
      <w:marBottom w:val="0"/>
      <w:divBdr>
        <w:top w:val="none" w:sz="0" w:space="0" w:color="auto"/>
        <w:left w:val="none" w:sz="0" w:space="0" w:color="auto"/>
        <w:bottom w:val="none" w:sz="0" w:space="0" w:color="auto"/>
        <w:right w:val="none" w:sz="0" w:space="0" w:color="auto"/>
      </w:divBdr>
    </w:div>
    <w:div w:id="228004561">
      <w:marLeft w:val="0"/>
      <w:marRight w:val="0"/>
      <w:marTop w:val="0"/>
      <w:marBottom w:val="0"/>
      <w:divBdr>
        <w:top w:val="none" w:sz="0" w:space="0" w:color="auto"/>
        <w:left w:val="none" w:sz="0" w:space="0" w:color="auto"/>
        <w:bottom w:val="none" w:sz="0" w:space="0" w:color="auto"/>
        <w:right w:val="none" w:sz="0" w:space="0" w:color="auto"/>
      </w:divBdr>
      <w:divsChild>
        <w:div w:id="228004563">
          <w:marLeft w:val="0"/>
          <w:marRight w:val="0"/>
          <w:marTop w:val="35"/>
          <w:marBottom w:val="0"/>
          <w:divBdr>
            <w:top w:val="none" w:sz="0" w:space="0" w:color="E1E1E1"/>
            <w:left w:val="none" w:sz="0" w:space="0" w:color="E1E1E1"/>
            <w:bottom w:val="dotted" w:sz="4" w:space="3" w:color="E1E1E1"/>
            <w:right w:val="none" w:sz="0" w:space="0" w:color="E1E1E1"/>
          </w:divBdr>
        </w:div>
      </w:divsChild>
    </w:div>
    <w:div w:id="228004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79.rospotrebnadzor.ru/fbuzeao/index.php/eshche/informatsiya/319-evropejskaya-nedelya-immunizatsii-v-2017-go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733</Words>
  <Characters>4183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Кроха</dc:creator>
  <cp:keywords/>
  <dc:description/>
  <cp:lastModifiedBy>Золотова</cp:lastModifiedBy>
  <cp:revision>3</cp:revision>
  <cp:lastPrinted>2016-03-22T10:55:00Z</cp:lastPrinted>
  <dcterms:created xsi:type="dcterms:W3CDTF">2017-05-10T06:10:00Z</dcterms:created>
  <dcterms:modified xsi:type="dcterms:W3CDTF">2017-05-10T11:03:00Z</dcterms:modified>
</cp:coreProperties>
</file>